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before="0" w:line="285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Datos personales: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0" w:line="285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Nombre: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 Bernardo Andre Vasquez Gruel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Antecedentes academicos: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 Licenciado en Medios Audiovisuales - Centro de Estudios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Produccion Audiovisual CEPA - Facultad de Artes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br w:type="textWrapping"/>
        <w:t xml:space="preserve">Universidad Autónoma de Baja California (UABC)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Fecha de nacimiento: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28 de Enero de 1990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Correo electronico: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andrealaluze@gmail.com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Domicilio: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Zempoala 124 - Independencia - Benito Juarez - Ciudad de México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– 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xico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Telefono: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 (686)5536582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Celular: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 (001)(760)9251335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before="0" w:line="285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https://www.facebook.com/andrea.gruel.1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before="0" w:line="285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https://potterxb.wixsite.com/laluze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before="0" w:line="285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  <w:sectPr>
          <w:pgSz w:h="15840" w:w="12240"/>
          <w:pgMar w:bottom="1440" w:top="1440" w:left="1440" w:right="144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Habilidades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  <w:t xml:space="preserve">Honestidad.</w:t>
        <w:br w:type="textWrapping"/>
        <w:t xml:space="preserve">Capacidad de aprender y adaptarme.</w:t>
      </w:r>
      <w:r w:rsidDel="00000000" w:rsidR="00000000" w:rsidRPr="00000000">
        <w:rPr>
          <w:rFonts w:ascii="Calibri" w:cs="Calibri" w:eastAsia="Calibri" w:hAnsi="Calibri"/>
          <w:color w:val="333333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333333"/>
          <w:sz w:val="22"/>
          <w:szCs w:val="22"/>
          <w:highlight w:val="white"/>
          <w:rtl w:val="0"/>
        </w:rPr>
        <w:t xml:space="preserve">Capacidad de escucha.</w:t>
        <w:br w:type="textWrapping"/>
        <w:t xml:space="preserve">Creatividad.</w:t>
        <w:br w:type="textWrapping"/>
        <w:t xml:space="preserve">Brainstorming.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2"/>
          <w:szCs w:val="22"/>
          <w:rtl w:val="0"/>
        </w:rPr>
        <w:t xml:space="preserve">Lenguaje</w:t>
        <w:br w:type="textWrapping"/>
      </w:r>
      <w:r w:rsidDel="00000000" w:rsidR="00000000" w:rsidRPr="00000000">
        <w:rPr>
          <w:rFonts w:ascii="Calibri" w:cs="Calibri" w:eastAsia="Calibri" w:hAnsi="Calibri"/>
          <w:color w:val="333333"/>
          <w:sz w:val="22"/>
          <w:szCs w:val="22"/>
          <w:rtl w:val="0"/>
        </w:rPr>
        <w:t xml:space="preserve">Español: lengua nativa</w:t>
        <w:br w:type="textWrapping"/>
        <w:t xml:space="preserve">Manejo del inglés 100%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  <w:color w:val="333333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b w:val="1"/>
          <w:color w:val="33333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2"/>
          <w:szCs w:val="22"/>
          <w:rtl w:val="0"/>
        </w:rPr>
        <w:t xml:space="preserve">Habilidades específicas: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  <w:color w:val="33333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2"/>
          <w:szCs w:val="22"/>
          <w:rtl w:val="0"/>
        </w:rPr>
        <w:t xml:space="preserve">Informáticas</w:t>
      </w:r>
      <w:r w:rsidDel="00000000" w:rsidR="00000000" w:rsidRPr="00000000">
        <w:rPr>
          <w:rFonts w:ascii="Calibri" w:cs="Calibri" w:eastAsia="Calibri" w:hAnsi="Calibri"/>
          <w:color w:val="333333"/>
          <w:sz w:val="22"/>
          <w:szCs w:val="22"/>
          <w:rtl w:val="0"/>
        </w:rPr>
        <w:br w:type="textWrapping"/>
        <w:t xml:space="preserve">Windows</w:t>
        <w:br w:type="textWrapping"/>
        <w:t xml:space="preserve">Word</w:t>
        <w:br w:type="textWrapping"/>
        <w:t xml:space="preserve">Google Drive</w:t>
        <w:br w:type="textWrapping"/>
        <w:t xml:space="preserve">WIX (diseño de pagina web)</w:t>
        <w:br w:type="textWrapping"/>
        <w:t xml:space="preserve">Todoist</w:t>
        <w:br w:type="textWrapping"/>
        <w:t xml:space="preserve">Slack</w:t>
        <w:br w:type="textWrapping"/>
        <w:t xml:space="preserve">Lucidchart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  <w:color w:val="333333"/>
          <w:sz w:val="22"/>
          <w:szCs w:val="22"/>
        </w:rPr>
        <w:sectPr>
          <w:type w:val="continuous"/>
          <w:pgSz w:h="15840" w:w="12240"/>
          <w:pgMar w:bottom="1440" w:top="1440" w:left="1440" w:right="1440" w:header="360" w:footer="36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2"/>
          <w:szCs w:val="22"/>
          <w:rtl w:val="0"/>
        </w:rPr>
        <w:t xml:space="preserve">Diseño y edición</w:t>
      </w:r>
      <w:r w:rsidDel="00000000" w:rsidR="00000000" w:rsidRPr="00000000">
        <w:rPr>
          <w:rFonts w:ascii="Calibri" w:cs="Calibri" w:eastAsia="Calibri" w:hAnsi="Calibri"/>
          <w:color w:val="333333"/>
          <w:sz w:val="22"/>
          <w:szCs w:val="22"/>
          <w:rtl w:val="0"/>
        </w:rPr>
        <w:br w:type="textWrapping"/>
        <w:t xml:space="preserve">Corel</w:t>
        <w:br w:type="textWrapping"/>
        <w:t xml:space="preserve">Photoshop</w:t>
        <w:br w:type="textWrapping"/>
        <w:t xml:space="preserve">Illustrator</w:t>
        <w:br w:type="textWrapping"/>
        <w:t xml:space="preserve">Maya</w:t>
        <w:br w:type="textWrapping"/>
        <w:t xml:space="preserve">Solid Works</w:t>
        <w:br w:type="textWrapping"/>
        <w:t xml:space="preserve">Unity</w:t>
        <w:br w:type="textWrapping"/>
        <w:t xml:space="preserve">Flash</w:t>
        <w:br w:type="textWrapping"/>
        <w:t xml:space="preserve">Audition</w:t>
        <w:br w:type="textWrapping"/>
        <w:t xml:space="preserve">Cubase</w:t>
        <w:br w:type="textWrapping"/>
        <w:t xml:space="preserve">FLstudio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sz w:val="22"/>
          <w:szCs w:val="22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  <w:color w:val="333333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  <w:color w:val="333333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  <w:color w:val="333333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  <w:color w:val="333333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  <w:color w:val="333333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  <w:color w:val="333333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  <w:color w:val="333333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MEDIOS AUDIOVISUALES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Asistente para pre-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producción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producción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, post-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producción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 de productos audiovisuales e instalaciones audiovisuales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  <w:br w:type="textWrapping"/>
        <w:t xml:space="preserve">C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on enfoque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 diseño de audio y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música. Captura y edición de sonido.</w:t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Habilidades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Habilidad en software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edición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 para audio, video y foto.</w:t>
        <w:br w:type="textWrapping"/>
        <w:t xml:space="preserve">Edicion, grabacion, produccion de:  soundtrack, diseño de audio, sonido directo.</w:t>
        <w:br w:type="textWrapping"/>
        <w:t xml:space="preserve">Manejo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equipo audiovisual.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Herramientas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Canon 70D</w:t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Zoom h4n</w:t>
        <w:br w:type="textWrapping"/>
        <w:t xml:space="preserve">Operador de vuelo de Dron</w:t>
        <w:br w:type="textWrapping"/>
        <w:t xml:space="preserve">Operador de camara de Drone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Experiencia: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"Road Trip: Un viaje de vida"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 Jun-2015</w:t>
        <w:br w:type="textWrapping"/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https://youtu.be/uJXIWWLgpG8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br w:type="textWrapping"/>
        <w:t xml:space="preserve">Sonido directo </w:t>
      </w:r>
    </w:p>
    <w:p w:rsidR="00000000" w:rsidDel="00000000" w:rsidP="00000000" w:rsidRDefault="00000000" w:rsidRPr="00000000" w14:paraId="00000018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"Ni la muerte nos separa" 2017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- Preproduction</w:t>
        <w:br w:type="textWrapping"/>
      </w:r>
      <w:hyperlink r:id="rId10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https://www.youtube.com/watch?v=PSOtlR7RM2A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br w:type="textWrapping"/>
        <w:t xml:space="preserve">Operador de camara de Drone</w:t>
        <w:br w:type="textWrapping"/>
        <w:t xml:space="preserve">Operador de vuelo de Drone</w:t>
      </w:r>
    </w:p>
    <w:p w:rsidR="00000000" w:rsidDel="00000000" w:rsidP="00000000" w:rsidRDefault="00000000" w:rsidRPr="00000000" w14:paraId="0000001A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"Sesiones CEART: Marco Renteria Jazz Trio, La Danza Descuadrada - Roberto Quintero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br w:type="textWrapping"/>
      </w:r>
      <w:hyperlink r:id="rId11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https://www.facebook.com/TijuanaViveLaMusica/videos/1228525157251917/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br w:type="textWrapping"/>
        <w:t xml:space="preserve">Asistente de Audio, microfonista</w:t>
      </w:r>
    </w:p>
    <w:p w:rsidR="00000000" w:rsidDel="00000000" w:rsidP="00000000" w:rsidRDefault="00000000" w:rsidRPr="00000000" w14:paraId="0000001C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Blue Media Marketing - Diversos proyectos Octubre 2017 </w:t>
      </w:r>
    </w:p>
    <w:p w:rsidR="00000000" w:rsidDel="00000000" w:rsidP="00000000" w:rsidRDefault="00000000" w:rsidRPr="00000000" w14:paraId="00000024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Campañas Cruz Roja</w:t>
        <w:br w:type="textWrapping"/>
      </w:r>
      <w:hyperlink r:id="rId12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https://www.youtube.com/watch?v=cfGoFVFSic0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br w:type="textWrapping"/>
      </w:r>
      <w:hyperlink r:id="rId13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https://www.youtube.com/watch?v=sFGAxcf1Bic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br w:type="textWrapping"/>
      </w:r>
      <w:hyperlink r:id="rId14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https://www.youtube.com/watch?v=eIz1vVG_64s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br w:type="textWrapping"/>
      </w:r>
      <w:hyperlink r:id="rId15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https://www.youtube.com/watch?v=y1CuFmstRWU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br w:type="textWrapping"/>
      </w:r>
      <w:hyperlink r:id="rId16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https://www.youtube.com/watch?v=iUOe5tUUHGI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br w:type="textWrapping"/>
        <w:t xml:space="preserve">Asistente de Produccion</w:t>
        <w:br w:type="textWrapping"/>
        <w:t xml:space="preserve">Sonido Directo</w:t>
        <w:br w:type="textWrapping"/>
        <w:t xml:space="preserve">Camarografo</w:t>
        <w:br w:type="textWrapping"/>
        <w:t xml:space="preserve">Operador de vuelo de drone</w:t>
        <w:br w:type="textWrapping"/>
        <w:t xml:space="preserve">Operador de camara de drone</w:t>
        <w:br w:type="textWrapping"/>
      </w:r>
    </w:p>
    <w:p w:rsidR="00000000" w:rsidDel="00000000" w:rsidP="00000000" w:rsidRDefault="00000000" w:rsidRPr="00000000" w14:paraId="00000025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Colorado delta hunting lodge - 201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br w:type="textWrapping"/>
      </w:r>
      <w:hyperlink r:id="rId1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https://www.youtube.com/watch?v=3RqvocnFsLk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br w:type="textWrapping"/>
        <w:t xml:space="preserve">Asistente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Producción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br w:type="textWrapping"/>
        <w:t xml:space="preserve">Sonido Directo</w:t>
        <w:br w:type="textWrapping"/>
        <w:t xml:space="preserve">Camarografo</w:t>
        <w:br w:type="textWrapping"/>
        <w:t xml:space="preserve">Operador de vuelo de drone</w:t>
        <w:br w:type="textWrapping"/>
        <w:t xml:space="preserve">Operador de camara de drone</w:t>
      </w:r>
    </w:p>
    <w:p w:rsidR="00000000" w:rsidDel="00000000" w:rsidP="00000000" w:rsidRDefault="00000000" w:rsidRPr="00000000" w14:paraId="00000026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Largometraje: “Las balas del zapatero” Marzo - 2019</w:t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 manager.</w:t>
        <w:br w:type="textWrapping"/>
      </w:r>
    </w:p>
    <w:p w:rsidR="00000000" w:rsidDel="00000000" w:rsidP="00000000" w:rsidRDefault="00000000" w:rsidRPr="00000000" w14:paraId="00000028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Comercial de Hennessy Octubre 2019</w:t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 manager</w:t>
        <w:br w:type="textWrapping"/>
        <w:t xml:space="preserve">Equipo técnico de video (videoassist)</w:t>
      </w:r>
    </w:p>
    <w:sectPr>
      <w:type w:val="continuous"/>
      <w:pgSz w:h="15840" w:w="12240"/>
      <w:pgMar w:bottom="1440" w:top="1440" w:left="1440" w:right="1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TijuanaViveLaMusica/videos/1228525157251917/" TargetMode="External"/><Relationship Id="rId10" Type="http://schemas.openxmlformats.org/officeDocument/2006/relationships/hyperlink" Target="https://www.youtube.com/watch?v=PSOtlR7RM2A&amp;feature=youtu.be" TargetMode="External"/><Relationship Id="rId13" Type="http://schemas.openxmlformats.org/officeDocument/2006/relationships/hyperlink" Target="https://www.youtube.com/watch?v=sFGAxcf1Bic" TargetMode="External"/><Relationship Id="rId12" Type="http://schemas.openxmlformats.org/officeDocument/2006/relationships/hyperlink" Target="https://www.youtube.com/watch?v=cfGoFVFSic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uJXIWWLgpG8" TargetMode="External"/><Relationship Id="rId15" Type="http://schemas.openxmlformats.org/officeDocument/2006/relationships/hyperlink" Target="https://www.youtube.com/watch?v=y1CuFmstRWU" TargetMode="External"/><Relationship Id="rId14" Type="http://schemas.openxmlformats.org/officeDocument/2006/relationships/hyperlink" Target="https://www.youtube.com/watch?v=eIz1vVG_64s" TargetMode="External"/><Relationship Id="rId17" Type="http://schemas.openxmlformats.org/officeDocument/2006/relationships/hyperlink" Target="https://www.youtube.com/watch?v=3RqvocnFsLk" TargetMode="External"/><Relationship Id="rId16" Type="http://schemas.openxmlformats.org/officeDocument/2006/relationships/hyperlink" Target="https://www.youtube.com/watch?v=iUOe5tUUHGI" TargetMode="External"/><Relationship Id="rId5" Type="http://schemas.openxmlformats.org/officeDocument/2006/relationships/styles" Target="styles.xml"/><Relationship Id="rId6" Type="http://schemas.openxmlformats.org/officeDocument/2006/relationships/hyperlink" Target="mailto:andrealaluze@gmail.com" TargetMode="External"/><Relationship Id="rId7" Type="http://schemas.openxmlformats.org/officeDocument/2006/relationships/hyperlink" Target="https://www.facebook.com/andrea.gruel.1" TargetMode="External"/><Relationship Id="rId8" Type="http://schemas.openxmlformats.org/officeDocument/2006/relationships/hyperlink" Target="https://potterxb.wixsite.com/laluze/credit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